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4E3A" w14:textId="7D8050BA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Трехслойн</w:t>
      </w:r>
      <w:r w:rsidR="00566E7B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подошва литьевого метода крепления ПУ/НИТРИЛ/НИТРИЛ, с повышенной стойкостью к скольжению на обледенелых поверхностях для работников</w:t>
      </w:r>
      <w:r w:rsidR="00566E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различных родов деятельности.</w:t>
      </w:r>
    </w:p>
    <w:p w14:paraId="7FED3394" w14:textId="00E639EB" w:rsid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Подошва с промежуточным слоем из трехкомпонентного полиуретана и ходовым слоем из двухслойной морозостойкой нитрильной резины, черного и серого цветов с противоскользящими вставками, литьевого метода крепления. Между ходовым и промежуточным слоем подошвы находится утеплитель – </w:t>
      </w:r>
      <w:proofErr w:type="spellStart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термоизолирующий</w:t>
      </w:r>
      <w:proofErr w:type="spellEnd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нетканый материал мембранного типа.</w:t>
      </w:r>
    </w:p>
    <w:p w14:paraId="1B48A9F7" w14:textId="77777777" w:rsidR="00566E7B" w:rsidRPr="00BE5B25" w:rsidRDefault="00566E7B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9E0A874" w14:textId="3EA5FCF6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Ходовой слой подошвы</w:t>
      </w:r>
      <w:r w:rsidR="00566E7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4AAB555D" w14:textId="4DAD280C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Двухслойная нитрильная резина черного и серого цвета с противоскользящими вставками отличимого от основной накладки цвета</w:t>
      </w:r>
      <w:r w:rsidR="00566E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9F6A7DA" w14:textId="320AD3F7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9080FA" w14:textId="77777777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1 - </w:t>
      </w:r>
      <w:proofErr w:type="spellStart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Цельнолитьевой</w:t>
      </w:r>
      <w:proofErr w:type="spellEnd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промежуточный слой с защитной </w:t>
      </w:r>
      <w:proofErr w:type="spellStart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обсоюзкой</w:t>
      </w:r>
      <w:proofErr w:type="spellEnd"/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вспененного трехкомпонентного полиуретана;</w:t>
      </w:r>
    </w:p>
    <w:p w14:paraId="41B0AB92" w14:textId="77777777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2 - Морозостойкая нитрильная резина серого цвета;</w:t>
      </w:r>
    </w:p>
    <w:p w14:paraId="31B2D515" w14:textId="77777777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3 - Морозостойкая нитрильная резина черного цвета;</w:t>
      </w:r>
    </w:p>
    <w:p w14:paraId="34A566B0" w14:textId="77777777" w:rsidR="00BE5B25" w:rsidRPr="00BE5B25" w:rsidRDefault="00BE5B25" w:rsidP="00BE5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5B25">
        <w:rPr>
          <w:rFonts w:ascii="Times New Roman" w:eastAsia="Times New Roman" w:hAnsi="Times New Roman" w:cs="Times New Roman"/>
          <w:sz w:val="23"/>
          <w:szCs w:val="23"/>
          <w:lang w:eastAsia="ru-RU"/>
        </w:rPr>
        <w:t>4 – Противоскользящие вставки из смеси полимерных износоустойчивых наполнителей</w:t>
      </w:r>
    </w:p>
    <w:p w14:paraId="48614288" w14:textId="77777777" w:rsidR="00BE5B25" w:rsidRPr="00BE5B25" w:rsidRDefault="00BE5B25" w:rsidP="00BE5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5B2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6423804" wp14:editId="456BDEC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844E7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5D1189A0" w14:textId="33F55F4F" w:rsidR="004E0E3B" w:rsidRPr="00BE5B25" w:rsidRDefault="00BE5B25">
      <w:pPr>
        <w:rPr>
          <w:rFonts w:ascii="Times New Roman" w:hAnsi="Times New Roman" w:cs="Times New Roman"/>
          <w:sz w:val="24"/>
          <w:szCs w:val="24"/>
        </w:rPr>
      </w:pPr>
      <w:r w:rsidRPr="00BE5B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D40C9" wp14:editId="6B90FAE0">
            <wp:extent cx="543877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1DF5" w14:textId="25ECD0A3" w:rsidR="00BE5B25" w:rsidRPr="00BE5B25" w:rsidRDefault="00BE5B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B25">
        <w:rPr>
          <w:rFonts w:ascii="Times New Roman" w:hAnsi="Times New Roman" w:cs="Times New Roman"/>
          <w:sz w:val="24"/>
          <w:szCs w:val="24"/>
          <w:shd w:val="clear" w:color="auto" w:fill="FFFFFF"/>
        </w:rPr>
        <w:t>Подошва обеспечива</w:t>
      </w:r>
      <w:r w:rsidR="00566E7B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BE5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надежное сцепление с обледенелыми, </w:t>
      </w:r>
      <w:proofErr w:type="spellStart"/>
      <w:r w:rsidRPr="00BE5B25">
        <w:rPr>
          <w:rFonts w:ascii="Times New Roman" w:hAnsi="Times New Roman" w:cs="Times New Roman"/>
          <w:sz w:val="24"/>
          <w:szCs w:val="24"/>
          <w:shd w:val="clear" w:color="auto" w:fill="FFFFFF"/>
        </w:rPr>
        <w:t>зажиренными</w:t>
      </w:r>
      <w:proofErr w:type="spellEnd"/>
      <w:r w:rsidRPr="00BE5B25">
        <w:rPr>
          <w:rFonts w:ascii="Times New Roman" w:hAnsi="Times New Roman" w:cs="Times New Roman"/>
          <w:sz w:val="24"/>
          <w:szCs w:val="24"/>
          <w:shd w:val="clear" w:color="auto" w:fill="FFFFFF"/>
        </w:rPr>
        <w:t>, мокрыми и загрязненными поверхностями за счет противоскользящих вставок, находящихся на ходовой поверхности. Противоскользящие вставки изготавливают из смеси полимерных износоустойчивых наполнителей и размещены по ходовой поверхности морозостойкой нитрильной резины, покрывая не менее 25% от общей площади протектора</w:t>
      </w:r>
      <w:r w:rsidR="00566E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E73C229" w14:textId="73C596AE" w:rsidR="00BE5B25" w:rsidRPr="00BE5B25" w:rsidRDefault="00BE5B25" w:rsidP="00BE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противоскользящих вставок не менее 1,5 мм. Противоскользящие вставки </w:t>
      </w:r>
      <w:r w:rsidR="00C9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</w:t>
      </w:r>
      <w:r w:rsidRPr="00BE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основной плоскостью морозостойкого нитрильного резинового протектора не менее 1,0 мм, для обеспечения максимального сцепления подошвы с обледенелой поверхностью. Противоскользящие вставки крепятся к морозостойкой нитрильной резине методом горячей вулканизации непосредственно в момент изготовления самой морозостойкой нитрильной резины и имеют отличный от нее цвет для определения их наличия (присутствия). Промежуточный слой из трехкомпонентного полиуретана </w:t>
      </w:r>
      <w:r w:rsidR="00C9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 w:rsidRPr="00BE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теплопроводностью для сохранения тепловой энергии внутри обуви специальной.</w:t>
      </w:r>
    </w:p>
    <w:p w14:paraId="09EC4902" w14:textId="58706677" w:rsidR="00BE5B25" w:rsidRDefault="00BE5B25" w:rsidP="00BE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слой подошвы имеет отличный от стандартного, увеличенный объём трехкомпонентного полиуретана по боковому периметру крепления к заготовке. Подошва выполняется с тиснением обозначения размера</w:t>
      </w:r>
      <w:r w:rsidR="00C9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17BE1E" w14:textId="64561479" w:rsidR="00EB6B47" w:rsidRPr="00BE5B25" w:rsidRDefault="00EB6B47" w:rsidP="00BE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5C5FCA" wp14:editId="5A080E8C">
            <wp:extent cx="4221306" cy="51689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_95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598" cy="51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98859" w14:textId="77777777" w:rsidR="00BE5B25" w:rsidRPr="00BE5B25" w:rsidRDefault="00BE5B25" w:rsidP="00BE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FDBCC" w14:textId="77777777" w:rsidR="00BE5B25" w:rsidRDefault="00BE5B25"/>
    <w:sectPr w:rsidR="00BE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25"/>
    <w:rsid w:val="004E0E3B"/>
    <w:rsid w:val="00566E7B"/>
    <w:rsid w:val="00BE5B25"/>
    <w:rsid w:val="00C91093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8AE0"/>
  <w15:chartTrackingRefBased/>
  <w15:docId w15:val="{FF6B3A1D-2B6B-43B6-B763-B72C24B9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TatyanaB</dc:creator>
  <cp:keywords/>
  <dc:description/>
  <cp:lastModifiedBy>TatyanaB</cp:lastModifiedBy>
  <cp:revision>3</cp:revision>
  <dcterms:created xsi:type="dcterms:W3CDTF">2020-10-03T14:19:00Z</dcterms:created>
  <dcterms:modified xsi:type="dcterms:W3CDTF">2020-10-03T14:20:00Z</dcterms:modified>
</cp:coreProperties>
</file>